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1571"/>
        <w:gridCol w:w="4919"/>
        <w:gridCol w:w="1571"/>
      </w:tblGrid>
      <w:tr w:rsidR="00B15BFE" w:rsidRPr="00B15BFE" w14:paraId="28A4744D" w14:textId="77777777" w:rsidTr="00B15BFE">
        <w:trPr>
          <w:trHeight w:val="349"/>
        </w:trPr>
        <w:tc>
          <w:tcPr>
            <w:tcW w:w="1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3A74ED" w14:textId="312823FF" w:rsidR="00B15BFE" w:rsidRPr="00B15BFE" w:rsidRDefault="00B15BFE" w:rsidP="00B1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                                                                                                                              </w:t>
            </w:r>
            <w:r w:rsidRPr="00B15BFE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İŞLETME AYRINTILI BİLANÇO</w:t>
            </w:r>
          </w:p>
        </w:tc>
      </w:tr>
      <w:tr w:rsidR="00B15BFE" w:rsidRPr="00B15BFE" w14:paraId="1586AEF7" w14:textId="77777777" w:rsidTr="00B15BFE">
        <w:trPr>
          <w:trHeight w:val="30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E7D65" w14:textId="77777777" w:rsidR="00B15BFE" w:rsidRPr="00B15BFE" w:rsidRDefault="00B15BFE" w:rsidP="00B15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D7A35" w14:textId="77777777" w:rsidR="00B15BFE" w:rsidRPr="00B15BFE" w:rsidRDefault="00B15BFE" w:rsidP="00B1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4063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5B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Tarih :</w:t>
            </w:r>
            <w:proofErr w:type="gramEnd"/>
            <w:r w:rsidRPr="00B15B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E90D6A0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31 12 2023</w:t>
            </w:r>
          </w:p>
        </w:tc>
      </w:tr>
      <w:tr w:rsidR="00B15BFE" w:rsidRPr="00B15BFE" w14:paraId="676A21FB" w14:textId="77777777" w:rsidTr="00B15BFE">
        <w:trPr>
          <w:trHeight w:val="30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AF2F080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lang w:eastAsia="tr-TR"/>
              </w:rPr>
              <w:t>ÇORLU SERBEST MUHASEBECİ MALİ MÜŞAVİRLER ODASI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563D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1FD4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B15B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Dönem :</w:t>
            </w:r>
            <w:proofErr w:type="gramEnd"/>
            <w:r w:rsidRPr="00B15B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60FCE4C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</w:tr>
      <w:tr w:rsidR="00B15BFE" w:rsidRPr="00B15BFE" w14:paraId="37C78836" w14:textId="77777777" w:rsidTr="00B15BFE">
        <w:trPr>
          <w:trHeight w:val="30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9B5C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lang w:eastAsia="tr-TR"/>
              </w:rPr>
              <w:t>AKTİF ( VARLIKLAR 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F7F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F3C42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lang w:eastAsia="tr-TR"/>
              </w:rPr>
              <w:t>PASİF(KAYNAKLAR)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8A0B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tr-TR"/>
              </w:rPr>
            </w:pPr>
          </w:p>
        </w:tc>
      </w:tr>
      <w:tr w:rsidR="00B15BFE" w:rsidRPr="00B15BFE" w14:paraId="2722F803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14CA4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1" w:type="dxa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EA6254B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Cari Dönem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16F82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571" w:type="dxa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74FB015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Cari Dönem</w:t>
            </w:r>
          </w:p>
        </w:tc>
      </w:tr>
      <w:tr w:rsidR="00B15BFE" w:rsidRPr="00B15BFE" w14:paraId="39AF522D" w14:textId="77777777" w:rsidTr="00B15BFE">
        <w:trPr>
          <w:trHeight w:val="255"/>
        </w:trPr>
        <w:tc>
          <w:tcPr>
            <w:tcW w:w="5179" w:type="dxa"/>
            <w:tcBorders>
              <w:top w:val="single" w:sz="4" w:space="0" w:color="3D3D3D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3915187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I- DÖNEN VARLIKLAR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8F151A0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651.407,83</w:t>
            </w:r>
          </w:p>
        </w:tc>
        <w:tc>
          <w:tcPr>
            <w:tcW w:w="4919" w:type="dxa"/>
            <w:tcBorders>
              <w:top w:val="single" w:sz="4" w:space="0" w:color="3D3D3D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CD5600F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I- KISA VADELİ YABANCI KAYNAKLAR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0D2FFE3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1.346.603,97</w:t>
            </w:r>
          </w:p>
        </w:tc>
      </w:tr>
      <w:tr w:rsidR="00B15BFE" w:rsidRPr="00B15BFE" w14:paraId="6E297D16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5F0505C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A-HAZIR DEĞERLER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F47875A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266.308,29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6206ECC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B-TİCARİ BORÇLAR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5475F8E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192,00</w:t>
            </w:r>
          </w:p>
        </w:tc>
      </w:tr>
      <w:tr w:rsidR="00B15BFE" w:rsidRPr="00B15BFE" w14:paraId="6754543C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8B09F2A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1-KASA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AD6F6E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27,92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3CBFF2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1-SATICILAR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40823DB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192,00</w:t>
            </w:r>
          </w:p>
        </w:tc>
      </w:tr>
      <w:tr w:rsidR="00B15BFE" w:rsidRPr="00B15BFE" w14:paraId="5292901E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9306D2C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3-BANKALAR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1D8EFA0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230.273,24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A6DA14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C-DİĞER BORÇLAR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AD0AD3C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931.817,25</w:t>
            </w:r>
          </w:p>
        </w:tc>
      </w:tr>
      <w:tr w:rsidR="00B15BFE" w:rsidRPr="00B15BFE" w14:paraId="3D538241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BAFA703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5-DİĞER HAZIR DEĞERLER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CA70F4E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36.007,13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0030EC9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4-PERSONELE BORÇLAR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05AFAC8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127.432,06</w:t>
            </w:r>
          </w:p>
        </w:tc>
      </w:tr>
      <w:tr w:rsidR="00B15BFE" w:rsidRPr="00B15BFE" w14:paraId="58993944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7B8C8E9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D-DİĞER ALACAKLAR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7007DF2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376.423,49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8EC6497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5-DİĞER ÇEŞİTLİ BORÇLAR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FDBA6C1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804.385,19</w:t>
            </w:r>
          </w:p>
        </w:tc>
      </w:tr>
      <w:tr w:rsidR="00B15BFE" w:rsidRPr="00B15BFE" w14:paraId="2F219CAC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936C8FD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1-ORTAKLARDAN ALACAKLAR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5C938E0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373.513,99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397AE3B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D-ALINAN AVANSLAR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D040ADD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4.039,29</w:t>
            </w:r>
          </w:p>
        </w:tc>
      </w:tr>
      <w:tr w:rsidR="00B15BFE" w:rsidRPr="00B15BFE" w14:paraId="2BFC0786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7844AE7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5-DİĞER ÇEŞİTLİ ALACAKLAR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93A4047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2.909,50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AC0E51E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2-ALINAN DİĞER AVANSLAR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5229D5E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4.039,29</w:t>
            </w:r>
          </w:p>
        </w:tc>
      </w:tr>
      <w:tr w:rsidR="00B15BFE" w:rsidRPr="00B15BFE" w14:paraId="653660F7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EB97A7D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E-STOKLAR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C9D134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5.676,05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0FA87F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F-ÖDENECEK VERGİ VE DİĞER YÜKÜMLÜLÜKLER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63E75B4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32.327,16</w:t>
            </w:r>
          </w:p>
        </w:tc>
      </w:tr>
      <w:tr w:rsidR="00B15BFE" w:rsidRPr="00B15BFE" w14:paraId="33CC1B9D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232D71E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5-DİĞER STOKLAR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3738F9D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927,00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3593B4D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1-ÖDENECEK VERGİ VE FONLAR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144B478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2.263,51</w:t>
            </w:r>
          </w:p>
        </w:tc>
      </w:tr>
      <w:tr w:rsidR="00B15BFE" w:rsidRPr="00B15BFE" w14:paraId="7510A000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84C1C78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  7-VERİLEN SİPARİŞ AVANSLARI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AECF78A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4.749,05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FE16211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2-ÖDENECEK SOSYAL GÜVENLİK KESİNTİLERİ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47C0676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30.063,65</w:t>
            </w:r>
          </w:p>
        </w:tc>
      </w:tr>
      <w:tr w:rsidR="00B15BFE" w:rsidRPr="00B15BFE" w14:paraId="7A50E5DC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9D7169D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H-DİĞER DÖNEN VARLIKLAR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B8B4D30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3.000,00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A1D2791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H-GELECEK AYLARA AİT GELİRLER VE GİDER TAHAKKUKLARI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B83CCB4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378.228,27</w:t>
            </w:r>
          </w:p>
        </w:tc>
      </w:tr>
      <w:tr w:rsidR="00B15BFE" w:rsidRPr="00B15BFE" w14:paraId="48706786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C8F2C46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6-PERSONEL AVANSLARI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BA23CF0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3.000,00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A08B647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1-GELECEK AYLARA AİT GELİRLER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B459BA2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378.228,27</w:t>
            </w:r>
          </w:p>
        </w:tc>
      </w:tr>
      <w:tr w:rsidR="00B15BFE" w:rsidRPr="00B15BFE" w14:paraId="073CDB12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B405912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II- DURAN VARLIKLAR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EA5D5C4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1.573.664,96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B068BF6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II- UZUN VADELİ YABANCI KAYNAKLAR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53401FC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5.000,00</w:t>
            </w:r>
          </w:p>
        </w:tc>
      </w:tr>
      <w:tr w:rsidR="00B15BFE" w:rsidRPr="00B15BFE" w14:paraId="740137C3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4ACEFB2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A-TİCARİ ALACAKLAR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974554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2.300,24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EF982C7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B-TİCARİ BORÇLAR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51AE649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5.000,00</w:t>
            </w:r>
          </w:p>
        </w:tc>
      </w:tr>
      <w:tr w:rsidR="00B15BFE" w:rsidRPr="00B15BFE" w14:paraId="15D55BF9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DC52B59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5-VERİLEN DEPOZİTO VE TEMİNATLAR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01CEAB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2.300,24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0666D24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4-ALINAN DEPOZİTO VE TEMİNATLAR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475CA0E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5.000,00</w:t>
            </w:r>
          </w:p>
        </w:tc>
      </w:tr>
      <w:tr w:rsidR="00B15BFE" w:rsidRPr="00B15BFE" w14:paraId="39E1F15D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5360D9D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D-MADDİ DURAN VARLIKLAR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5B515AD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1.571.364,72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F0D7F4A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III- ÖZ KAYNAKLAR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3D91407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873.468,82</w:t>
            </w:r>
          </w:p>
        </w:tc>
      </w:tr>
      <w:tr w:rsidR="00B15BFE" w:rsidRPr="00B15BFE" w14:paraId="037F25CE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BF545B1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  3-BİNALAR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B7F6705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1.375.126,98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1A0353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D-GEÇMİŞ YILLAR KARLARI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A261EF9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998.634,04</w:t>
            </w:r>
          </w:p>
        </w:tc>
      </w:tr>
      <w:tr w:rsidR="00B15BFE" w:rsidRPr="00B15BFE" w14:paraId="7442DD82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FDA002A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6-DEMİRBAŞLAR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29452B2B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196.237,74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D95D747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   1-GEÇMİŞ YILLAR KARLARI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870A3A5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998.634,04</w:t>
            </w:r>
          </w:p>
        </w:tc>
      </w:tr>
      <w:tr w:rsidR="00B15BFE" w:rsidRPr="00B15BFE" w14:paraId="5BE9E6C5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438CBFF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1F6D492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0545C434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E-GEÇMİŞ YILLAR ZARARLARI (-)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084A63A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60.365,03</w:t>
            </w:r>
          </w:p>
        </w:tc>
      </w:tr>
      <w:tr w:rsidR="00B15BFE" w:rsidRPr="00B15BFE" w14:paraId="19693A68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746FC64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94D6697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96575A9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1-GEÇMİŞ YILLAR ZARARLARI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45FC72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60.365,03</w:t>
            </w:r>
          </w:p>
        </w:tc>
      </w:tr>
      <w:tr w:rsidR="00B15BFE" w:rsidRPr="00B15BFE" w14:paraId="19136AB1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74F263A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1E5B62B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48A4199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 F-DÖNEM NET KARI (ZARARI)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37036A57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64.800,19</w:t>
            </w:r>
          </w:p>
        </w:tc>
      </w:tr>
      <w:tr w:rsidR="00B15BFE" w:rsidRPr="00B15BFE" w14:paraId="0442E300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8F0CF09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94351BA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56A33505" w14:textId="77777777" w:rsidR="00B15BFE" w:rsidRPr="00B15BFE" w:rsidRDefault="00B15BFE" w:rsidP="00B15BF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 xml:space="preserve">    2-DÖNEM NET ZARARI (-)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3D3D3D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E35E299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sz w:val="16"/>
                <w:szCs w:val="16"/>
                <w:lang w:eastAsia="tr-TR"/>
              </w:rPr>
              <w:t>64.800,19</w:t>
            </w:r>
          </w:p>
        </w:tc>
      </w:tr>
      <w:tr w:rsidR="00B15BFE" w:rsidRPr="00B15BFE" w14:paraId="009D7307" w14:textId="77777777" w:rsidTr="00B15BFE">
        <w:trPr>
          <w:trHeight w:val="255"/>
        </w:trPr>
        <w:tc>
          <w:tcPr>
            <w:tcW w:w="5179" w:type="dxa"/>
            <w:tcBorders>
              <w:top w:val="nil"/>
              <w:left w:val="single" w:sz="4" w:space="0" w:color="3D3D3D"/>
              <w:bottom w:val="nil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50B1B31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AKTİF TOPLAM</w:t>
            </w:r>
          </w:p>
        </w:tc>
        <w:tc>
          <w:tcPr>
            <w:tcW w:w="1571" w:type="dxa"/>
            <w:tcBorders>
              <w:top w:val="nil"/>
              <w:left w:val="single" w:sz="4" w:space="0" w:color="3D3D3D"/>
              <w:bottom w:val="nil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661EF65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2.225.072,79</w:t>
            </w:r>
          </w:p>
        </w:tc>
        <w:tc>
          <w:tcPr>
            <w:tcW w:w="4919" w:type="dxa"/>
            <w:tcBorders>
              <w:top w:val="nil"/>
              <w:left w:val="nil"/>
              <w:bottom w:val="nil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4CDE96F8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PASİF TOPLAM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3D3D3D"/>
            </w:tcBorders>
            <w:shd w:val="clear" w:color="auto" w:fill="auto"/>
            <w:noWrap/>
            <w:vAlign w:val="bottom"/>
            <w:hideMark/>
          </w:tcPr>
          <w:p w14:paraId="1252769F" w14:textId="77777777" w:rsidR="00B15BFE" w:rsidRPr="00B15BFE" w:rsidRDefault="00B15BFE" w:rsidP="00B15B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B15BF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2.225.072,79</w:t>
            </w:r>
          </w:p>
        </w:tc>
      </w:tr>
    </w:tbl>
    <w:p w14:paraId="0234FFFE" w14:textId="67C927D7" w:rsidR="00991D93" w:rsidRDefault="00344D33" w:rsidP="00991D93">
      <w:pPr>
        <w:pStyle w:val="AralkYok"/>
        <w:outlineLvl w:val="1"/>
        <w:rPr>
          <w:rFonts w:cs="Arial"/>
          <w:b/>
          <w:noProof/>
          <w:color w:val="002060"/>
          <w:lang w:eastAsia="tr-TR"/>
        </w:rPr>
      </w:pPr>
      <w:r w:rsidRPr="00991D93">
        <w:rPr>
          <w:rFonts w:cs="Arial"/>
          <w:b/>
          <w:noProof/>
          <w:color w:val="002060"/>
          <w:lang w:eastAsia="tr-TR"/>
        </w:rPr>
        <w:t xml:space="preserve">                 </w:t>
      </w:r>
      <w:bookmarkStart w:id="0" w:name="_GoBack"/>
      <w:bookmarkEnd w:id="0"/>
    </w:p>
    <w:p w14:paraId="464D622E" w14:textId="77777777" w:rsidR="00991D93" w:rsidRDefault="00991D93" w:rsidP="00991D93">
      <w:pPr>
        <w:pStyle w:val="AralkYok"/>
        <w:outlineLvl w:val="1"/>
        <w:rPr>
          <w:rFonts w:cs="Arial"/>
          <w:b/>
          <w:noProof/>
          <w:color w:val="002060"/>
          <w:lang w:eastAsia="tr-TR"/>
        </w:rPr>
      </w:pPr>
    </w:p>
    <w:p w14:paraId="4FEED54C" w14:textId="77777777" w:rsidR="00472F5E" w:rsidRPr="00472F5E" w:rsidRDefault="00344D33" w:rsidP="006178F5">
      <w:pPr>
        <w:pStyle w:val="AralkYok"/>
        <w:tabs>
          <w:tab w:val="left" w:pos="7080"/>
        </w:tabs>
        <w:outlineLvl w:val="1"/>
        <w:rPr>
          <w:b/>
        </w:rPr>
      </w:pPr>
      <w:r>
        <w:rPr>
          <w:rFonts w:cs="Arial"/>
          <w:b/>
          <w:noProof/>
          <w:lang w:eastAsia="tr-TR"/>
        </w:rPr>
        <w:lastRenderedPageBreak/>
        <w:t xml:space="preserve">                                                                             </w:t>
      </w:r>
      <w:r w:rsidR="006178F5">
        <w:rPr>
          <w:b/>
        </w:rPr>
        <w:br w:type="textWrapping" w:clear="all"/>
      </w:r>
    </w:p>
    <w:sectPr w:rsidR="00472F5E" w:rsidRPr="00472F5E" w:rsidSect="00B15B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0CFFF" w14:textId="77777777" w:rsidR="00A93D4C" w:rsidRDefault="00A93D4C" w:rsidP="00875E71">
      <w:pPr>
        <w:spacing w:after="0" w:line="240" w:lineRule="auto"/>
      </w:pPr>
      <w:r>
        <w:separator/>
      </w:r>
    </w:p>
  </w:endnote>
  <w:endnote w:type="continuationSeparator" w:id="0">
    <w:p w14:paraId="6440A7FE" w14:textId="77777777" w:rsidR="00A93D4C" w:rsidRDefault="00A93D4C" w:rsidP="00875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00C27" w14:textId="77777777" w:rsidR="00A93D4C" w:rsidRDefault="00A93D4C" w:rsidP="00875E71">
      <w:pPr>
        <w:spacing w:after="0" w:line="240" w:lineRule="auto"/>
      </w:pPr>
      <w:r>
        <w:separator/>
      </w:r>
    </w:p>
  </w:footnote>
  <w:footnote w:type="continuationSeparator" w:id="0">
    <w:p w14:paraId="0CAF1FA7" w14:textId="77777777" w:rsidR="00A93D4C" w:rsidRDefault="00A93D4C" w:rsidP="00875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F5E"/>
    <w:rsid w:val="00344D33"/>
    <w:rsid w:val="00472F5E"/>
    <w:rsid w:val="006178F5"/>
    <w:rsid w:val="00724B1B"/>
    <w:rsid w:val="00875E71"/>
    <w:rsid w:val="00991D93"/>
    <w:rsid w:val="00A93D4C"/>
    <w:rsid w:val="00B1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4E3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72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472F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F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44D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tbilgiChar">
    <w:name w:val="Üstbilgi Char"/>
    <w:basedOn w:val="VarsaylanParagrafYazTipi"/>
    <w:link w:val="stbilgi"/>
    <w:rsid w:val="00344D3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87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472F5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ralkYok">
    <w:name w:val="No Spacing"/>
    <w:uiPriority w:val="1"/>
    <w:qFormat/>
    <w:rsid w:val="00472F5E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F5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344D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stbilgiChar">
    <w:name w:val="Üstbilgi Char"/>
    <w:basedOn w:val="VarsaylanParagrafYazTipi"/>
    <w:link w:val="stbilgi"/>
    <w:rsid w:val="00344D33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Altbilgi">
    <w:name w:val="footer"/>
    <w:basedOn w:val="Normal"/>
    <w:link w:val="AltbilgiChar"/>
    <w:uiPriority w:val="99"/>
    <w:unhideWhenUsed/>
    <w:rsid w:val="00875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7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180C-8550-4358-A8FA-6ED317411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PC2</cp:lastModifiedBy>
  <cp:revision>3</cp:revision>
  <dcterms:created xsi:type="dcterms:W3CDTF">2024-03-25T06:53:00Z</dcterms:created>
  <dcterms:modified xsi:type="dcterms:W3CDTF">2024-03-25T07:09:00Z</dcterms:modified>
</cp:coreProperties>
</file>